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136CB59C" w:rsidR="00B767F3" w:rsidRPr="004E01AB" w:rsidRDefault="00940D9C" w:rsidP="004E01AB">
            <w:pPr>
              <w:jc w:val="center"/>
              <w:rPr>
                <w:b/>
                <w:bCs/>
                <w:kern w:val="2"/>
                <w:sz w:val="22"/>
                <w:szCs w:val="22"/>
              </w:rPr>
            </w:pPr>
            <w:r>
              <w:rPr>
                <w:b/>
                <w:bCs/>
                <w:kern w:val="2"/>
                <w:sz w:val="22"/>
                <w:szCs w:val="22"/>
              </w:rPr>
              <w:t>KOMPIUTERIŲ</w:t>
            </w:r>
            <w:r w:rsidR="000D74B8">
              <w:rPr>
                <w:b/>
                <w:bCs/>
                <w:kern w:val="2"/>
                <w:sz w:val="22"/>
                <w:szCs w:val="22"/>
              </w:rPr>
              <w:t xml:space="preserve"> PIRKIMAS</w:t>
            </w:r>
            <w:r w:rsidR="00877AE2">
              <w:rPr>
                <w:b/>
                <w:bCs/>
                <w:kern w:val="2"/>
                <w:sz w:val="22"/>
                <w:szCs w:val="22"/>
              </w:rPr>
              <w:t xml:space="preserve">, FIKSUOTA </w:t>
            </w:r>
            <w:r w:rsidR="000D74B8">
              <w:rPr>
                <w:b/>
                <w:bCs/>
                <w:kern w:val="2"/>
                <w:sz w:val="22"/>
                <w:szCs w:val="22"/>
              </w:rPr>
              <w:t>KAINA</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FE179D"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5"/>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60580BC6" w14:textId="2EAEC912" w:rsidR="00936446" w:rsidRPr="00783237" w:rsidRDefault="0008522E" w:rsidP="00F81FAA">
            <w:pPr>
              <w:jc w:val="both"/>
              <w:rPr>
                <w:color w:val="000000"/>
                <w:sz w:val="22"/>
                <w:szCs w:val="22"/>
              </w:rPr>
            </w:pPr>
            <w:r>
              <w:rPr>
                <w:bCs/>
                <w:sz w:val="22"/>
                <w:szCs w:val="22"/>
              </w:rPr>
              <w:t xml:space="preserve">Saulius </w:t>
            </w:r>
            <w:proofErr w:type="spellStart"/>
            <w:r>
              <w:rPr>
                <w:bCs/>
                <w:sz w:val="22"/>
                <w:szCs w:val="22"/>
              </w:rPr>
              <w:t>Pukėnas</w:t>
            </w:r>
            <w:proofErr w:type="spellEnd"/>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A604D1">
                <w:rPr>
                  <w:rStyle w:val="Hyperlink"/>
                  <w:bCs/>
                  <w:sz w:val="22"/>
                  <w:szCs w:val="22"/>
                </w:rPr>
                <w:t>saulius.pukėnas@kaupa.lt</w:t>
              </w:r>
            </w:hyperlink>
            <w:r w:rsidR="00F81FAA">
              <w:rPr>
                <w:bCs/>
                <w:sz w:val="22"/>
                <w:szCs w:val="22"/>
              </w:rPr>
              <w:t xml:space="preserve"> atsakinga</w:t>
            </w:r>
            <w:r w:rsidR="00C41A66">
              <w:rPr>
                <w:bCs/>
                <w:sz w:val="22"/>
                <w:szCs w:val="22"/>
              </w:rPr>
              <w:t>s</w:t>
            </w:r>
            <w:r w:rsidR="00F81FAA">
              <w:rPr>
                <w:bCs/>
                <w:sz w:val="22"/>
                <w:szCs w:val="22"/>
              </w:rPr>
              <w:t xml:space="preserve">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w:t>
            </w:r>
            <w:r w:rsidRPr="009C4F36">
              <w:rPr>
                <w:color w:val="000000" w:themeColor="text1"/>
                <w:kern w:val="2"/>
                <w:sz w:val="22"/>
                <w:szCs w:val="22"/>
              </w:rPr>
              <w:lastRenderedPageBreak/>
              <w:t>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74009C55" w14:textId="70D2633F" w:rsidR="001969B7" w:rsidRPr="004E01AB" w:rsidRDefault="001969B7" w:rsidP="00DC4370">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940D9C" w:rsidRPr="00940D9C">
              <w:rPr>
                <w:b/>
                <w:bCs/>
                <w:kern w:val="2"/>
                <w:sz w:val="22"/>
                <w:szCs w:val="22"/>
              </w:rPr>
              <w:t>kompiuterius</w:t>
            </w:r>
            <w:r w:rsidRPr="007F0A45">
              <w:rPr>
                <w:sz w:val="22"/>
                <w:szCs w:val="22"/>
              </w:rPr>
              <w:t xml:space="preserve">, </w:t>
            </w:r>
            <w:r w:rsidR="007F0A45" w:rsidRPr="00585A24">
              <w:rPr>
                <w:b/>
                <w:bCs/>
                <w:sz w:val="22"/>
                <w:szCs w:val="22"/>
              </w:rPr>
              <w:t>įskaitant</w:t>
            </w:r>
            <w:r w:rsidRPr="00585A24">
              <w:rPr>
                <w:b/>
                <w:bCs/>
                <w:sz w:val="22"/>
                <w:szCs w:val="22"/>
              </w:rPr>
              <w:t xml:space="preserve"> pristatym</w:t>
            </w:r>
            <w:r w:rsidR="007F0A45" w:rsidRPr="00585A24">
              <w:rPr>
                <w:b/>
                <w:bCs/>
                <w:sz w:val="22"/>
                <w:szCs w:val="22"/>
              </w:rPr>
              <w:t>ą</w:t>
            </w:r>
            <w:r w:rsidRPr="007F0A45">
              <w:rPr>
                <w:b/>
                <w:bCs/>
                <w:sz w:val="22"/>
                <w:szCs w:val="22"/>
              </w:rPr>
              <w:t xml:space="preserve"> </w:t>
            </w:r>
            <w:r w:rsidRPr="007F0A45">
              <w:rPr>
                <w:color w:val="000000"/>
                <w:kern w:val="2"/>
                <w:sz w:val="22"/>
                <w:szCs w:val="22"/>
              </w:rPr>
              <w:t>(toliau – Prekės)</w:t>
            </w:r>
            <w:r w:rsidR="0008522E">
              <w:rPr>
                <w:color w:val="000000"/>
                <w:kern w:val="2"/>
                <w:sz w:val="22"/>
                <w:szCs w:val="22"/>
              </w:rPr>
              <w:t xml:space="preserve"> – </w:t>
            </w:r>
            <w:r w:rsidR="00940D9C">
              <w:rPr>
                <w:color w:val="000000"/>
                <w:kern w:val="2"/>
                <w:sz w:val="22"/>
                <w:szCs w:val="22"/>
              </w:rPr>
              <w:t>12</w:t>
            </w:r>
            <w:r w:rsidR="0008522E">
              <w:rPr>
                <w:color w:val="000000"/>
                <w:kern w:val="2"/>
                <w:sz w:val="22"/>
                <w:szCs w:val="22"/>
              </w:rPr>
              <w:t xml:space="preserve"> vnt.</w:t>
            </w:r>
            <w:r w:rsidR="00DC4370">
              <w:rPr>
                <w:color w:val="000000"/>
                <w:kern w:val="2"/>
                <w:sz w:val="22"/>
                <w:szCs w:val="22"/>
              </w:rPr>
              <w:t xml:space="preserve"> </w:t>
            </w:r>
            <w:r w:rsidRPr="007F0A45">
              <w:rPr>
                <w:color w:val="000000"/>
                <w:kern w:val="2"/>
                <w:sz w:val="22"/>
                <w:szCs w:val="22"/>
              </w:rPr>
              <w:t xml:space="preserve">Išsamus Prekių aprašymas ir kiti reikalavimai tiekiamoms Prekėms nustatyti Sutarties priede Nr. 1 „Techninė specifikacija“ (toliau – Techninė specifikacija) </w:t>
            </w:r>
          </w:p>
        </w:tc>
      </w:tr>
      <w:tr w:rsidR="00154573" w:rsidRPr="004E01AB" w14:paraId="583E85D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1E986A9B" w14:textId="5EA21D08" w:rsidR="00154573" w:rsidRPr="004E01AB" w:rsidRDefault="00940D9C" w:rsidP="00154573">
            <w:pPr>
              <w:rPr>
                <w:kern w:val="2"/>
                <w:sz w:val="22"/>
                <w:szCs w:val="22"/>
              </w:rPr>
            </w:pPr>
            <w:r>
              <w:rPr>
                <w:kern w:val="2"/>
                <w:sz w:val="22"/>
                <w:szCs w:val="22"/>
              </w:rPr>
              <w:t>Kompiuterių pirkimas ID</w:t>
            </w:r>
          </w:p>
        </w:tc>
      </w:tr>
      <w:tr w:rsidR="00154573" w:rsidRPr="004E01AB" w14:paraId="44A6369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17BD2B2B" w14:textId="1B15CF2A" w:rsidR="00154573" w:rsidRPr="004E01AB" w:rsidRDefault="002274D5" w:rsidP="00DC4370">
            <w:pPr>
              <w:pStyle w:val="ListParagraph"/>
              <w:tabs>
                <w:tab w:val="left" w:pos="255"/>
              </w:tabs>
              <w:ind w:left="22"/>
              <w:jc w:val="both"/>
              <w:rPr>
                <w:color w:val="4472C4"/>
                <w:kern w:val="2"/>
              </w:rPr>
            </w:pPr>
            <w:r w:rsidRPr="00F6703E">
              <w:rPr>
                <w:rFonts w:ascii="Times New Roman" w:hAnsi="Times New Roman" w:cs="Times New Roman"/>
              </w:rPr>
              <w:t xml:space="preserve">Šalys susitarė, </w:t>
            </w:r>
            <w:r w:rsidR="00DC4370">
              <w:rPr>
                <w:rFonts w:ascii="Times New Roman" w:hAnsi="Times New Roman" w:cs="Times New Roman"/>
              </w:rPr>
              <w:t xml:space="preserve">kad </w:t>
            </w:r>
            <w:r w:rsidRPr="00F6703E">
              <w:rPr>
                <w:rFonts w:ascii="Times New Roman" w:hAnsi="Times New Roman" w:cs="Times New Roman"/>
              </w:rPr>
              <w:t xml:space="preserve">Prekes Tiekėjas savo sąskaita pristatys ne vėliau kaip per </w:t>
            </w:r>
            <w:r w:rsidRPr="00F6703E">
              <w:rPr>
                <w:rFonts w:ascii="Times New Roman" w:hAnsi="Times New Roman" w:cs="Times New Roman"/>
                <w:color w:val="000000"/>
              </w:rPr>
              <w:t xml:space="preserve">kaip per </w:t>
            </w:r>
            <w:r w:rsidR="00FB410F" w:rsidRPr="00F6703E">
              <w:rPr>
                <w:rFonts w:ascii="Times New Roman" w:hAnsi="Times New Roman" w:cs="Times New Roman"/>
                <w:kern w:val="2"/>
              </w:rPr>
              <w:t>30</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trisdešimt</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dienų</w:t>
            </w:r>
            <w:r w:rsidR="00154573" w:rsidRPr="00F6703E">
              <w:rPr>
                <w:rFonts w:ascii="Times New Roman" w:hAnsi="Times New Roman" w:cs="Times New Roman"/>
                <w:kern w:val="2"/>
              </w:rPr>
              <w:t xml:space="preserve"> nuo užsakymo pateikimo dienos šiuo adresu:</w:t>
            </w:r>
            <w:r w:rsidR="00DC4370">
              <w:rPr>
                <w:rFonts w:ascii="Times New Roman" w:hAnsi="Times New Roman" w:cs="Times New Roman"/>
                <w:kern w:val="2"/>
              </w:rPr>
              <w:t xml:space="preserve"> </w:t>
            </w:r>
            <w:r w:rsidR="00FB410F" w:rsidRPr="00F6703E">
              <w:rPr>
                <w:rFonts w:ascii="Times New Roman" w:hAnsi="Times New Roman" w:cs="Times New Roman"/>
              </w:rPr>
              <w:t>Karaliaus Mindaugo pr. 11, Kaunas.</w:t>
            </w:r>
          </w:p>
        </w:tc>
      </w:tr>
      <w:tr w:rsidR="00154573" w:rsidRPr="004E01AB" w14:paraId="561BFE7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73FFA04B" w14:textId="1479522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sidR="003E6BC0">
              <w:rPr>
                <w:sz w:val="22"/>
                <w:szCs w:val="22"/>
              </w:rPr>
              <w:t xml:space="preserve">, </w:t>
            </w:r>
            <w:r w:rsidR="003E6BC0"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6E4D95" w:rsidRDefault="00154573" w:rsidP="00B51278">
            <w:pPr>
              <w:jc w:val="both"/>
              <w:rPr>
                <w:kern w:val="2"/>
                <w:sz w:val="22"/>
                <w:szCs w:val="22"/>
              </w:rPr>
            </w:pPr>
            <w:r w:rsidRPr="006E4D95">
              <w:rPr>
                <w:kern w:val="2"/>
                <w:sz w:val="22"/>
                <w:szCs w:val="22"/>
              </w:rPr>
              <w:t xml:space="preserve">Pirkėjas atsiskaito su Tiekėju ne vėliau kaip per </w:t>
            </w:r>
            <w:r w:rsidR="00D62B74" w:rsidRPr="006E4D95">
              <w:rPr>
                <w:kern w:val="2"/>
                <w:sz w:val="22"/>
                <w:szCs w:val="22"/>
              </w:rPr>
              <w:t xml:space="preserve">30 kalendorinių dienų </w:t>
            </w:r>
            <w:r w:rsidRPr="006E4D95">
              <w:rPr>
                <w:kern w:val="2"/>
                <w:sz w:val="22"/>
                <w:szCs w:val="22"/>
              </w:rPr>
              <w:t>nuo Sąskaitos gavimo dienos.</w:t>
            </w:r>
          </w:p>
          <w:p w14:paraId="5BDFE28E" w14:textId="1B31E300" w:rsidR="00154573" w:rsidRPr="006E4D95" w:rsidRDefault="00154573" w:rsidP="00B51278">
            <w:pPr>
              <w:jc w:val="both"/>
              <w:rPr>
                <w:color w:val="000000"/>
                <w:kern w:val="2"/>
                <w:sz w:val="22"/>
                <w:szCs w:val="22"/>
                <w:shd w:val="clear" w:color="auto" w:fill="FFFFFF"/>
              </w:rPr>
            </w:pPr>
            <w:r w:rsidRPr="006E4D95">
              <w:rPr>
                <w:color w:val="000000"/>
                <w:kern w:val="2"/>
                <w:sz w:val="22"/>
                <w:szCs w:val="22"/>
                <w:shd w:val="clear" w:color="auto" w:fill="FFFFFF"/>
              </w:rPr>
              <w:t>Apmokėjimo sąlygos</w:t>
            </w:r>
            <w:r w:rsidRPr="006E4D95">
              <w:rPr>
                <w:color w:val="4472C4"/>
                <w:kern w:val="2"/>
                <w:sz w:val="22"/>
                <w:szCs w:val="22"/>
                <w:shd w:val="clear" w:color="auto" w:fill="FFFFFF"/>
              </w:rPr>
              <w:t>:</w:t>
            </w:r>
            <w:r w:rsidRPr="006E4D95">
              <w:rPr>
                <w:color w:val="000000"/>
                <w:kern w:val="2"/>
                <w:sz w:val="22"/>
                <w:szCs w:val="22"/>
                <w:shd w:val="clear" w:color="auto" w:fill="FFFFFF"/>
              </w:rPr>
              <w:t xml:space="preserve"> </w:t>
            </w:r>
          </w:p>
          <w:p w14:paraId="04C22127" w14:textId="6A675F89" w:rsidR="00154573" w:rsidRPr="004E01AB" w:rsidRDefault="006E4D95" w:rsidP="006E4D95">
            <w:pPr>
              <w:jc w:val="both"/>
              <w:rPr>
                <w:color w:val="000000"/>
                <w:kern w:val="2"/>
                <w:sz w:val="22"/>
                <w:szCs w:val="22"/>
                <w:shd w:val="clear" w:color="auto" w:fill="FFFFFF"/>
              </w:rPr>
            </w:pPr>
            <w:r w:rsidRPr="006E4D95">
              <w:rPr>
                <w:kern w:val="2"/>
                <w:sz w:val="22"/>
                <w:szCs w:val="22"/>
                <w:shd w:val="clear" w:color="auto" w:fill="FFFFFF"/>
              </w:rPr>
              <w:t>1) įvykdžius visus sutartinius įsipareigojimus, sumokama visa Sutarties kaina.</w:t>
            </w:r>
          </w:p>
        </w:tc>
      </w:tr>
      <w:tr w:rsidR="00154573" w:rsidRPr="004E01AB" w14:paraId="235F5A3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04E2371D" w14:textId="0247B149" w:rsidR="008F64C2" w:rsidRPr="008F64C2" w:rsidRDefault="008F64C2" w:rsidP="008F64C2">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w:t>
            </w:r>
          </w:p>
          <w:p w14:paraId="5290D4C5" w14:textId="5A5B62F5" w:rsidR="00154573" w:rsidRPr="004E01AB" w:rsidRDefault="008F64C2" w:rsidP="008F64C2">
            <w:pPr>
              <w:jc w:val="both"/>
              <w:rPr>
                <w:kern w:val="2"/>
                <w:sz w:val="22"/>
                <w:szCs w:val="22"/>
              </w:rPr>
            </w:pPr>
            <w:r w:rsidRPr="008F64C2">
              <w:rPr>
                <w:kern w:val="2"/>
                <w:sz w:val="22"/>
                <w:szCs w:val="22"/>
              </w:rPr>
              <w:t>Garantinis terminas, skaičiuojamas nuo Prekių perdavimo–priėmimo akto ar Sąskaitos (kai Prekių perdavimo–priėmimo aktas nėra pasirašomas) pasirašymo dienos</w:t>
            </w:r>
            <w:r w:rsidRPr="00D143A7">
              <w:rPr>
                <w:kern w:val="2"/>
                <w:szCs w:val="24"/>
              </w:rPr>
              <w:t>.</w:t>
            </w:r>
          </w:p>
        </w:tc>
      </w:tr>
      <w:tr w:rsidR="00154573" w:rsidRPr="004E01AB" w14:paraId="7C487E9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lastRenderedPageBreak/>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lastRenderedPageBreak/>
              <w:t>9.5. Tiekėjui taikomos baudos dėl aplinkosauginių ir (arba) socialinių 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782F8D06" w14:textId="77777777" w:rsidR="00FF01C7" w:rsidRPr="009D0F59" w:rsidRDefault="00FF01C7" w:rsidP="00FF01C7">
            <w:pPr>
              <w:pStyle w:val="Default"/>
              <w:rPr>
                <w:sz w:val="22"/>
                <w:szCs w:val="22"/>
              </w:rPr>
            </w:pPr>
            <w:r w:rsidRPr="009D0F59">
              <w:rPr>
                <w:sz w:val="22"/>
                <w:szCs w:val="22"/>
              </w:rPr>
              <w:t xml:space="preserve">Dėl Specialiųjų sąlygų 13.1. punkto nesilaikymo taikoma 200,00 Eur (du šimtai eurų 00 ct) bauda. </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DE35C1">
        <w:trPr>
          <w:trHeight w:val="300"/>
        </w:trPr>
        <w:tc>
          <w:tcPr>
            <w:tcW w:w="2972"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563" w:type="dxa"/>
            <w:gridSpan w:val="2"/>
          </w:tcPr>
          <w:p w14:paraId="3657475F" w14:textId="1ED13A63" w:rsidR="00154573" w:rsidRPr="004E01AB" w:rsidRDefault="00F51D7A" w:rsidP="00165218">
            <w:pPr>
              <w:jc w:val="both"/>
              <w:rPr>
                <w:b/>
                <w:bCs/>
                <w:color w:val="4472C4"/>
                <w:kern w:val="2"/>
                <w:sz w:val="22"/>
                <w:szCs w:val="22"/>
              </w:rPr>
            </w:pPr>
            <w:r w:rsidRPr="00CF0A6E">
              <w:rPr>
                <w:kern w:val="2"/>
                <w:sz w:val="22"/>
                <w:szCs w:val="22"/>
              </w:rPr>
              <w:t>Netaikoma</w:t>
            </w:r>
          </w:p>
        </w:tc>
      </w:tr>
      <w:tr w:rsidR="002E7D72" w:rsidRPr="004E01AB" w14:paraId="0F5458CF" w14:textId="77777777" w:rsidTr="00DE35C1">
        <w:trPr>
          <w:trHeight w:val="300"/>
        </w:trPr>
        <w:tc>
          <w:tcPr>
            <w:tcW w:w="2972"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563" w:type="dxa"/>
            <w:gridSpan w:val="2"/>
          </w:tcPr>
          <w:p w14:paraId="27FF7C68" w14:textId="5BB9A195" w:rsidR="002E7D72" w:rsidRPr="004E01AB" w:rsidRDefault="00F51D7A" w:rsidP="002E7D72">
            <w:pPr>
              <w:jc w:val="both"/>
              <w:rPr>
                <w:kern w:val="2"/>
                <w:sz w:val="22"/>
                <w:szCs w:val="22"/>
              </w:rPr>
            </w:pPr>
            <w:r w:rsidRPr="00CF0A6E">
              <w:rPr>
                <w:kern w:val="2"/>
                <w:sz w:val="22"/>
                <w:szCs w:val="22"/>
              </w:rPr>
              <w:t>Netaikoma</w:t>
            </w: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0DC01EF2" w14:textId="13337A40"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DE35C1">
              <w:rPr>
                <w:color w:val="000000"/>
                <w:kern w:val="2"/>
                <w:sz w:val="22"/>
                <w:szCs w:val="22"/>
              </w:rPr>
              <w:t>2</w:t>
            </w:r>
            <w:r>
              <w:rPr>
                <w:color w:val="000000"/>
                <w:kern w:val="2"/>
                <w:sz w:val="22"/>
                <w:szCs w:val="22"/>
              </w:rPr>
              <w:t xml:space="preserve"> mėnesius.</w:t>
            </w:r>
          </w:p>
        </w:tc>
      </w:tr>
      <w:tr w:rsidR="002E7D72" w:rsidRPr="004E01AB" w14:paraId="6568EF2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247DD0">
        <w:trPr>
          <w:trHeight w:val="300"/>
        </w:trPr>
        <w:tc>
          <w:tcPr>
            <w:tcW w:w="297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563" w:type="dxa"/>
            <w:gridSpan w:val="2"/>
          </w:tcPr>
          <w:p w14:paraId="0FCD0C47" w14:textId="77777777" w:rsidR="00247DD0" w:rsidRPr="004E01AB" w:rsidRDefault="00247DD0" w:rsidP="00247DD0">
            <w:pPr>
              <w:rPr>
                <w:kern w:val="2"/>
                <w:sz w:val="22"/>
                <w:szCs w:val="22"/>
              </w:rPr>
            </w:pPr>
            <w:r w:rsidRPr="004E01AB">
              <w:rPr>
                <w:kern w:val="2"/>
                <w:sz w:val="22"/>
                <w:szCs w:val="22"/>
              </w:rPr>
              <w:t>Netaikoma</w:t>
            </w:r>
          </w:p>
          <w:p w14:paraId="6FAE0A4C" w14:textId="6F002946" w:rsidR="002E7D72" w:rsidRPr="004E01AB" w:rsidRDefault="002E7D72" w:rsidP="000602B4">
            <w:pPr>
              <w:rPr>
                <w:color w:val="4472C4"/>
                <w:kern w:val="2"/>
                <w:sz w:val="22"/>
                <w:szCs w:val="22"/>
              </w:rPr>
            </w:pPr>
          </w:p>
        </w:tc>
      </w:tr>
      <w:tr w:rsidR="002E7D72" w:rsidRPr="004E01AB" w14:paraId="69CB11D9" w14:textId="77777777" w:rsidTr="00247DD0">
        <w:trPr>
          <w:trHeight w:val="300"/>
        </w:trPr>
        <w:tc>
          <w:tcPr>
            <w:tcW w:w="297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563" w:type="dxa"/>
            <w:gridSpan w:val="2"/>
          </w:tcPr>
          <w:p w14:paraId="26A6D7A1" w14:textId="77777777" w:rsidR="00247DD0" w:rsidRPr="004E01AB" w:rsidRDefault="00247DD0" w:rsidP="00247DD0">
            <w:pPr>
              <w:rPr>
                <w:kern w:val="2"/>
                <w:sz w:val="22"/>
                <w:szCs w:val="22"/>
              </w:rPr>
            </w:pPr>
            <w:r w:rsidRPr="004E01AB">
              <w:rPr>
                <w:kern w:val="2"/>
                <w:sz w:val="22"/>
                <w:szCs w:val="22"/>
              </w:rPr>
              <w:t>Netaikoma</w:t>
            </w:r>
          </w:p>
          <w:p w14:paraId="03DDA9E3" w14:textId="2AD030A0" w:rsidR="002E7D72" w:rsidRPr="004E01AB" w:rsidRDefault="002E7D72" w:rsidP="003244FF">
            <w:pPr>
              <w:jc w:val="both"/>
              <w:rPr>
                <w:rFonts w:eastAsia="Arial"/>
                <w:color w:val="FF0000"/>
                <w:kern w:val="2"/>
                <w:sz w:val="22"/>
                <w:szCs w:val="22"/>
              </w:rPr>
            </w:pP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rsidTr="00247DD0">
        <w:trPr>
          <w:trHeight w:val="300"/>
        </w:trPr>
        <w:tc>
          <w:tcPr>
            <w:tcW w:w="2972" w:type="dxa"/>
          </w:tcPr>
          <w:p w14:paraId="5445B64C" w14:textId="77777777" w:rsidR="002E7D72" w:rsidRPr="004E01AB" w:rsidRDefault="002E7D72" w:rsidP="002E7D72">
            <w:pPr>
              <w:rPr>
                <w:b/>
                <w:bCs/>
                <w:kern w:val="2"/>
                <w:sz w:val="22"/>
                <w:szCs w:val="22"/>
              </w:rPr>
            </w:pPr>
            <w:r w:rsidRPr="004E01AB">
              <w:rPr>
                <w:b/>
                <w:bCs/>
                <w:kern w:val="2"/>
                <w:sz w:val="22"/>
                <w:szCs w:val="22"/>
              </w:rPr>
              <w:lastRenderedPageBreak/>
              <w:t>13.1. Aplinkosauginių kriterijų nustatymo teisinis pagrindas</w:t>
            </w:r>
          </w:p>
        </w:tc>
        <w:tc>
          <w:tcPr>
            <w:tcW w:w="6563" w:type="dxa"/>
            <w:gridSpan w:val="2"/>
          </w:tcPr>
          <w:p w14:paraId="4B6631DF" w14:textId="11BFBA2D" w:rsidR="002E7D72" w:rsidRPr="009C6CCE" w:rsidRDefault="002E7D72" w:rsidP="003244FF">
            <w:pPr>
              <w:jc w:val="both"/>
              <w:rPr>
                <w:b/>
                <w:bCs/>
                <w:kern w:val="2"/>
                <w:sz w:val="22"/>
                <w:szCs w:val="22"/>
              </w:rPr>
            </w:pPr>
            <w:r w:rsidRPr="009C6CCE">
              <w:rPr>
                <w:color w:val="000000"/>
                <w:kern w:val="2"/>
                <w:sz w:val="22"/>
                <w:szCs w:val="22"/>
                <w:shd w:val="clear" w:color="auto" w:fill="FFFFFF"/>
              </w:rPr>
              <w:t xml:space="preserve">Aplinkosauginiai kriterijai Prekėms nustatomi vadovaujantis </w:t>
            </w:r>
            <w:r w:rsidRPr="009C6CCE">
              <w:rPr>
                <w:color w:val="000000"/>
                <w:kern w:val="2"/>
                <w:sz w:val="22"/>
                <w:szCs w:val="22"/>
              </w:rPr>
              <w:t>Aplinkos apsaugos kriterijų taikymo, vykdant žaliuosius pirkimus, tvarkos aprašo, patvirtinto Lietuvos Respublikos aplinkos ministro 2011 m. birželio 28 d. įsakymu Nr. D1-508</w:t>
            </w:r>
            <w:r w:rsidRPr="009C6CCE">
              <w:rPr>
                <w:color w:val="000000"/>
                <w:kern w:val="2"/>
                <w:sz w:val="22"/>
                <w:szCs w:val="22"/>
                <w:shd w:val="clear" w:color="auto" w:fill="FFFFFF"/>
              </w:rPr>
              <w:t xml:space="preserve"> „Dėl Aplinkos apsaugos kriterijų taikymo, vykdant žaliuosius pirkimus, tvarkos aprašo patvirtinimo“ (toliau – Tvarkos aprašas) </w:t>
            </w:r>
            <w:r w:rsidRPr="009C6CCE">
              <w:rPr>
                <w:kern w:val="2"/>
                <w:sz w:val="22"/>
                <w:szCs w:val="22"/>
                <w:shd w:val="clear" w:color="auto" w:fill="FFFFFF"/>
              </w:rPr>
              <w:t>4.</w:t>
            </w:r>
            <w:r w:rsidR="00DE35C1" w:rsidRPr="009C6CCE">
              <w:rPr>
                <w:kern w:val="2"/>
                <w:sz w:val="22"/>
                <w:szCs w:val="22"/>
                <w:shd w:val="clear" w:color="auto" w:fill="FFFFFF"/>
              </w:rPr>
              <w:t>1</w:t>
            </w:r>
            <w:r w:rsidRPr="009C6CCE">
              <w:rPr>
                <w:kern w:val="2"/>
                <w:sz w:val="22"/>
                <w:szCs w:val="22"/>
                <w:shd w:val="clear" w:color="auto" w:fill="FFFFFF"/>
              </w:rPr>
              <w:t xml:space="preserve">. </w:t>
            </w:r>
            <w:r w:rsidRPr="009C6CCE">
              <w:rPr>
                <w:color w:val="000000"/>
                <w:kern w:val="2"/>
                <w:sz w:val="22"/>
                <w:szCs w:val="22"/>
                <w:shd w:val="clear" w:color="auto" w:fill="FFFFFF"/>
              </w:rPr>
              <w:t>papunkčiu.</w:t>
            </w:r>
            <w:r w:rsidRPr="009C6CCE">
              <w:rPr>
                <w:color w:val="000000"/>
                <w:kern w:val="2"/>
                <w:sz w:val="22"/>
                <w:szCs w:val="22"/>
              </w:rPr>
              <w:t> </w:t>
            </w:r>
            <w:r w:rsidR="00C41A66" w:rsidRPr="009C6CCE">
              <w:rPr>
                <w:sz w:val="22"/>
                <w:szCs w:val="22"/>
              </w:rPr>
              <w:t>Nustačius, kad Tiekėjas šiame papunktyje nustatyto kriterijaus (-jų) nesilaiko, Tiekėjui taikoma Specialiųjų sąlygų 9.5 punkte nurodyto dydžio bauda.</w:t>
            </w:r>
          </w:p>
        </w:tc>
      </w:tr>
      <w:tr w:rsidR="002E7D72" w:rsidRPr="004E01AB" w14:paraId="032072CC" w14:textId="77777777" w:rsidTr="00247DD0">
        <w:trPr>
          <w:trHeight w:val="300"/>
        </w:trPr>
        <w:tc>
          <w:tcPr>
            <w:tcW w:w="297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563"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247DD0">
        <w:trPr>
          <w:trHeight w:val="300"/>
        </w:trPr>
        <w:tc>
          <w:tcPr>
            <w:tcW w:w="297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563" w:type="dxa"/>
            <w:gridSpan w:val="2"/>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247DD0">
        <w:trPr>
          <w:trHeight w:val="300"/>
        </w:trPr>
        <w:tc>
          <w:tcPr>
            <w:tcW w:w="297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563" w:type="dxa"/>
            <w:gridSpan w:val="2"/>
          </w:tcPr>
          <w:p w14:paraId="0D3E8315" w14:textId="77777777"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323763E4" w14:textId="77777777" w:rsidR="007B7E3F" w:rsidRPr="003244FF" w:rsidRDefault="007B7E3F" w:rsidP="007B7E3F">
            <w:pPr>
              <w:rPr>
                <w:color w:val="000000"/>
                <w:kern w:val="2"/>
                <w:sz w:val="22"/>
                <w:szCs w:val="22"/>
                <w:shd w:val="clear" w:color="auto" w:fill="FFFFFF"/>
              </w:rPr>
            </w:pP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247DD0">
        <w:trPr>
          <w:trHeight w:val="300"/>
        </w:trPr>
        <w:tc>
          <w:tcPr>
            <w:tcW w:w="2972" w:type="dxa"/>
          </w:tcPr>
          <w:p w14:paraId="0AF63E8A" w14:textId="3928872E"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.1. Priedas Nr. 1</w:t>
            </w:r>
          </w:p>
        </w:tc>
        <w:tc>
          <w:tcPr>
            <w:tcW w:w="6563" w:type="dxa"/>
            <w:gridSpan w:val="2"/>
          </w:tcPr>
          <w:p w14:paraId="23C9ECEE" w14:textId="1522C74F" w:rsidR="00730AE8" w:rsidRPr="004E01AB" w:rsidRDefault="00730AE8" w:rsidP="00730AE8">
            <w:pPr>
              <w:jc w:val="center"/>
              <w:rPr>
                <w:b/>
                <w:bCs/>
                <w:kern w:val="2"/>
                <w:sz w:val="22"/>
                <w:szCs w:val="22"/>
              </w:rPr>
            </w:pPr>
          </w:p>
        </w:tc>
      </w:tr>
      <w:tr w:rsidR="00730AE8" w:rsidRPr="004E01AB" w14:paraId="4C75E455" w14:textId="77777777" w:rsidTr="00247DD0">
        <w:trPr>
          <w:trHeight w:val="300"/>
        </w:trPr>
        <w:tc>
          <w:tcPr>
            <w:tcW w:w="2972" w:type="dxa"/>
          </w:tcPr>
          <w:p w14:paraId="6E44F098" w14:textId="310D60AA"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w:t>
            </w:r>
            <w:r w:rsidR="00C41A66">
              <w:rPr>
                <w:b/>
                <w:bCs/>
                <w:kern w:val="2"/>
                <w:sz w:val="22"/>
                <w:szCs w:val="22"/>
              </w:rPr>
              <w:t>2</w:t>
            </w:r>
          </w:p>
        </w:tc>
        <w:tc>
          <w:tcPr>
            <w:tcW w:w="6563" w:type="dxa"/>
            <w:gridSpan w:val="2"/>
          </w:tcPr>
          <w:p w14:paraId="65CEE00B" w14:textId="7244EC66" w:rsidR="00730AE8" w:rsidRPr="004E01AB" w:rsidRDefault="00730AE8"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7D9F343"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5425BF0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6D852235"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E7B8EC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CE3D2D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C78606D"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FD092FF"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145DDC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3DDA71E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40F26B5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0E7F8953"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30794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47D0A06"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BE948A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DD0E6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2EAD8E49"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0D36044"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268217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42DB70F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AFEFE67"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0F97A2C"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F50B" w14:textId="77777777" w:rsidR="00AB2A1C" w:rsidRDefault="00AB2A1C">
      <w:r>
        <w:separator/>
      </w:r>
    </w:p>
  </w:endnote>
  <w:endnote w:type="continuationSeparator" w:id="0">
    <w:p w14:paraId="277EA4C4" w14:textId="77777777" w:rsidR="00AB2A1C" w:rsidRDefault="00AB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49E1" w14:textId="77777777" w:rsidR="00AB2A1C" w:rsidRDefault="00AB2A1C">
      <w:r>
        <w:separator/>
      </w:r>
    </w:p>
  </w:footnote>
  <w:footnote w:type="continuationSeparator" w:id="0">
    <w:p w14:paraId="78428C70" w14:textId="77777777" w:rsidR="00AB2A1C" w:rsidRDefault="00AB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B31"/>
    <w:rsid w:val="0005082D"/>
    <w:rsid w:val="00060063"/>
    <w:rsid w:val="000602B4"/>
    <w:rsid w:val="00075B39"/>
    <w:rsid w:val="0007661C"/>
    <w:rsid w:val="0008522E"/>
    <w:rsid w:val="000A0E82"/>
    <w:rsid w:val="000A4320"/>
    <w:rsid w:val="000D5CC0"/>
    <w:rsid w:val="000D74B8"/>
    <w:rsid w:val="000F6484"/>
    <w:rsid w:val="00132514"/>
    <w:rsid w:val="00144C9E"/>
    <w:rsid w:val="00154573"/>
    <w:rsid w:val="00165208"/>
    <w:rsid w:val="00165218"/>
    <w:rsid w:val="001969B7"/>
    <w:rsid w:val="001B2EB7"/>
    <w:rsid w:val="001D65A1"/>
    <w:rsid w:val="00201517"/>
    <w:rsid w:val="00202E5E"/>
    <w:rsid w:val="002274D5"/>
    <w:rsid w:val="00247DD0"/>
    <w:rsid w:val="002B27BD"/>
    <w:rsid w:val="002C1C07"/>
    <w:rsid w:val="002E46A2"/>
    <w:rsid w:val="002E7D72"/>
    <w:rsid w:val="002F0B5F"/>
    <w:rsid w:val="003005D3"/>
    <w:rsid w:val="003074DD"/>
    <w:rsid w:val="00321D06"/>
    <w:rsid w:val="003244FF"/>
    <w:rsid w:val="00352CAB"/>
    <w:rsid w:val="003835FD"/>
    <w:rsid w:val="003B2818"/>
    <w:rsid w:val="003E5D1D"/>
    <w:rsid w:val="003E6BC0"/>
    <w:rsid w:val="004567E9"/>
    <w:rsid w:val="00463F9A"/>
    <w:rsid w:val="0048655A"/>
    <w:rsid w:val="004B0E4A"/>
    <w:rsid w:val="004E01AB"/>
    <w:rsid w:val="00507BF8"/>
    <w:rsid w:val="005502A2"/>
    <w:rsid w:val="00551585"/>
    <w:rsid w:val="00560257"/>
    <w:rsid w:val="005828DD"/>
    <w:rsid w:val="00585A24"/>
    <w:rsid w:val="00587E3C"/>
    <w:rsid w:val="005C5502"/>
    <w:rsid w:val="005D2244"/>
    <w:rsid w:val="005D46AF"/>
    <w:rsid w:val="005F0B8C"/>
    <w:rsid w:val="005F7CE4"/>
    <w:rsid w:val="006122CD"/>
    <w:rsid w:val="006379E0"/>
    <w:rsid w:val="00687BDB"/>
    <w:rsid w:val="0069236C"/>
    <w:rsid w:val="006B6503"/>
    <w:rsid w:val="006D4ED0"/>
    <w:rsid w:val="006E4D95"/>
    <w:rsid w:val="006F6E89"/>
    <w:rsid w:val="00716C97"/>
    <w:rsid w:val="007203D7"/>
    <w:rsid w:val="00730AE8"/>
    <w:rsid w:val="0074341A"/>
    <w:rsid w:val="00762FEE"/>
    <w:rsid w:val="00783A16"/>
    <w:rsid w:val="00786A96"/>
    <w:rsid w:val="007919E1"/>
    <w:rsid w:val="007B7E3F"/>
    <w:rsid w:val="007D0992"/>
    <w:rsid w:val="007D20C0"/>
    <w:rsid w:val="007D72C2"/>
    <w:rsid w:val="007F0A45"/>
    <w:rsid w:val="00827D55"/>
    <w:rsid w:val="00833D2C"/>
    <w:rsid w:val="0087593D"/>
    <w:rsid w:val="00877AE2"/>
    <w:rsid w:val="008D2387"/>
    <w:rsid w:val="008F64C2"/>
    <w:rsid w:val="00934FEA"/>
    <w:rsid w:val="00936446"/>
    <w:rsid w:val="00940D9C"/>
    <w:rsid w:val="00942FFE"/>
    <w:rsid w:val="0094565E"/>
    <w:rsid w:val="00983271"/>
    <w:rsid w:val="00985325"/>
    <w:rsid w:val="009A0519"/>
    <w:rsid w:val="009B42EE"/>
    <w:rsid w:val="009B5FF4"/>
    <w:rsid w:val="009C6CCE"/>
    <w:rsid w:val="009F70C5"/>
    <w:rsid w:val="00A61757"/>
    <w:rsid w:val="00A70849"/>
    <w:rsid w:val="00AA4E97"/>
    <w:rsid w:val="00AB2A1C"/>
    <w:rsid w:val="00AC0A66"/>
    <w:rsid w:val="00B26177"/>
    <w:rsid w:val="00B51278"/>
    <w:rsid w:val="00B767F3"/>
    <w:rsid w:val="00B834B3"/>
    <w:rsid w:val="00B84F75"/>
    <w:rsid w:val="00BB3B97"/>
    <w:rsid w:val="00BC6F46"/>
    <w:rsid w:val="00BD1961"/>
    <w:rsid w:val="00C00361"/>
    <w:rsid w:val="00C2161B"/>
    <w:rsid w:val="00C407FE"/>
    <w:rsid w:val="00C41A66"/>
    <w:rsid w:val="00C431C2"/>
    <w:rsid w:val="00C519AC"/>
    <w:rsid w:val="00C6204E"/>
    <w:rsid w:val="00CC1382"/>
    <w:rsid w:val="00CF0A6E"/>
    <w:rsid w:val="00D13A34"/>
    <w:rsid w:val="00D21EFE"/>
    <w:rsid w:val="00D621D1"/>
    <w:rsid w:val="00D62B74"/>
    <w:rsid w:val="00DA3004"/>
    <w:rsid w:val="00DC4370"/>
    <w:rsid w:val="00DD7479"/>
    <w:rsid w:val="00DE35C1"/>
    <w:rsid w:val="00E1554C"/>
    <w:rsid w:val="00E176D9"/>
    <w:rsid w:val="00EB52A4"/>
    <w:rsid w:val="00F02914"/>
    <w:rsid w:val="00F055B9"/>
    <w:rsid w:val="00F1297A"/>
    <w:rsid w:val="00F329EE"/>
    <w:rsid w:val="00F32E80"/>
    <w:rsid w:val="00F5030B"/>
    <w:rsid w:val="00F51D7A"/>
    <w:rsid w:val="00F521E2"/>
    <w:rsid w:val="00F6703E"/>
    <w:rsid w:val="00F67144"/>
    <w:rsid w:val="00F74031"/>
    <w:rsid w:val="00F81FAA"/>
    <w:rsid w:val="00F900E1"/>
    <w:rsid w:val="00FB410F"/>
    <w:rsid w:val="00FE179D"/>
    <w:rsid w:val="00FF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FF01C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279;nas@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61208</Words>
  <Characters>34890</Characters>
  <Application>Microsoft Office Word</Application>
  <DocSecurity>4</DocSecurity>
  <Lines>290</Lines>
  <Paragraphs>191</Paragraphs>
  <ScaleCrop>false</ScaleCrop>
  <Company/>
  <LinksUpToDate>false</LinksUpToDate>
  <CharactersWithSpaces>95907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2025-10-10T07:12:00Z</dcterms:created>
  <dcterms:modified xsi:type="dcterms:W3CDTF">2025-10-10T07:12:00Z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